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Интегрированные маркетинговые коммуникации в продвижении информационных продуктов и услуг</w:t>
            </w:r>
          </w:p>
          <w:p>
            <w:pPr>
              <w:jc w:val="center"/>
              <w:spacing w:after="0" w:line="240" w:lineRule="auto"/>
              <w:rPr>
                <w:sz w:val="32"/>
                <w:szCs w:val="32"/>
              </w:rPr>
            </w:pPr>
            <w:r>
              <w:rPr>
                <w:rFonts w:ascii="Times New Roman" w:hAnsi="Times New Roman" w:cs="Times New Roman"/>
                <w:color w:val="#000000"/>
                <w:sz w:val="32"/>
                <w:szCs w:val="32"/>
              </w:rPr>
              <w:t> Б1.В.01.ДВ.01.02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547.17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«Интегрированные маркетинговые коммуникации в продвижении информационных продуктов и услуг»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Б1.В.01.ДВ.01.02 «Интегрированные маркетинговые коммуникации в продвижении информационных продуктов и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«Интегрированные маркетинговые коммуникации в продвижении информационных продуктов и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Способность принимать участие во внедрении информационных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архитектуру, устройство и функционирование вычислительных систем, основы современных систем управления базами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ИПК-11.3 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ИПК-11.4 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применять современный отечественный и зарубежный опыт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проектировать архитектуру ИС, проверять (верифицировать) архитектуру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владеть инструментами и методами проектирования архитектуры ИС, навыками работы с инструментами и методами верификации архитектуры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методами проверки  результатов исправления дефектов и несоответствий в коде ИС и документации к ИС, навыками работы с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ИПК-11.10 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 знать возможности ИС, предметную область автоматизации; архитектуру, устройство и функционирование вычислительных систем, сетевые протоколы, основы современных операционных систем</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ИПК-6.2 знать основы современных систем управления базами данных, современные стандарты информационного взаимодействия систем; основы менеджмента, в том числе менеджмента качества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ИПК-6.3 знать основы управленческого учета, основы теории управления, основы управления торговлей, поставками и запасами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ИПК-6.4 уметь применять коммуникационное оборудование, описывать устройство и функционирование современных ИС</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ИПК-6.5 уметь применять программные средства и платформы инфраструктуры информационных технологий организаций, применять основы теории систем и системного анализа применять методики описания и моделирования бизнес-процессов, средства моделирования бизнес-процессов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ИПК-6.6 уметь применять системы классификации и кодирования информации, в том числе присвоение кодов документам и элементам справочников, описывать формирование и механизмы рыночных процессов организации, применять основы бухгалтерского учета и отчетности организаций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ИПК-6.7 уметь применять основы организации производства, применять основы управления персоналом, включая вопросы оплаты труда, применять основы организационной диагностики, внедрять инструменты и методы определения финансовых и производственных показателей деятельности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ИПК-6.8 владеть инструментами и методами выявления требований, методами анализа современных подходов и стандартов автоматизации организации (например, CRM, MRP, ERP…, ITIL, ITSM)</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ИПК-6.9 владеть навыками работы с отраслевой нормативно - технической документацией, навыками работы с источниками информации, необходимой для профессиональной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ИПК-6.10 владеть навыками работы для современного отечественного и зарубежного опыта в профессиональной деятельности,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ИПК-6.11 владеть методами управления взаимоотношениями с клиентами и заказчиками (CRM), инструменты и методы моделирования бизнес-процессов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ИПК-6.12 владеть методами управления содержанием проекта: документирование требований, анализ продукта, моде-рируемые совещания; основами реинжиниринга бизнес-процессов организации, методологией ведения документооборота в организациях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ИУК-4.1 знать принципы построения устного и письменного высказывания на русском и иностранном языках</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ИУК-4.2 знать правила и закономерности деловой устной и письменной коммуникации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ИУК-4.3 уметь применять на практике деловую коммуникацию в устной и письменной формах, методы и навыки делового общения на русском и иностранном языках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ИУК-4.4 владеть навыками чтения и перевода текстов на иностранном языке в профессиональном общении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ИУК-4.5 владеть навыками деловых коммуникаций в устной и письменной форме на русском и иностранном языках</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ИУК-4.6 владеть методикой составления суждения в межличностном деловом общении на русском и иностранном языках</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Б1.В.01.ДВ.01.02 «Интегрированные маркетинговые коммуникации в продвижении информационных продуктов и услуг» относится к обязательной части, является дисциплиной Блока Б1. «Дисциплины (модули)». Модуль "Внедрение и эксплуатация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Электронная коммерция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ПК-11, ПК-6,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основы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развития системы маркетинговых коммуникаций. Интегрирован-ный подход к формированию коммуникационной политики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коммуникационных кампаний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развития системы маркетинговых коммуникаций. Интегрированный подход к формированию коммуникационной политики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коммуникационных кампаний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развития системы маркетинговых коммуникаций. Интегрированный подход к формированию коммуникационной политики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коммуникационных кампаний продукта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Комплекс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АТL и ВТL-технологии в комму-никационной политике предприятия. Личные продажи и директ- маркетинг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Рекламная деятельность в системе ИМК. Тенденции развития рекламного рынка в России. PR и стимулирование продаж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Стимулирование сбыта продукта в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PR (Public relations) как вид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АТL и ВТL-технологии в комму-никационной политике предприятия. Личные продажи и директ- маркетинг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Рекламная деятельность в системе ИМК. Тенденции развития рекламного рынка в России. PR и стимулирование продаж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Стимулирование сбыта продукта в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PR (Public relations) как вид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АТL и ВТL-технологии в комму-никационной политике предприятия. Личные продажи и директ- маркетинг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Рекламная деятельность в системе ИМК. Тенденции развития рекламного рынка в России. PR и стимулирование продаж в системе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Стимулирование сбыта продукта в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PR (Public relations) как вид ИМК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192.9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Эволюция развития системы маркетинговых коммуникаций. Интегрирован-ный подход к формированию коммуникационной политики предприятия</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коммуникаций. Понятие системы маркетинговых коммуникаций. Понятие интегрированных маркетинговых коммуникаций. Виды социальной коммуникации. Реклама в системе интегрированных маркетинговых коммуникаций. Связи с общественностью в комплексе интегрированных маркетинговых коммуникаций. Стимулирование сбыта и продаж как элемент системы маркетинговых коммуникаций.</w:t>
            </w:r>
          </w:p>
          <w:p>
            <w:pPr>
              <w:jc w:val="both"/>
              <w:spacing w:after="0" w:line="240" w:lineRule="auto"/>
              <w:rPr>
                <w:sz w:val="24"/>
                <w:szCs w:val="24"/>
              </w:rPr>
            </w:pPr>
            <w:r>
              <w:rPr>
                <w:rFonts w:ascii="Times New Roman" w:hAnsi="Times New Roman" w:cs="Times New Roman"/>
                <w:color w:val="#000000"/>
                <w:sz w:val="24"/>
                <w:szCs w:val="24"/>
              </w:rPr>
              <w:t> Основные методы и принципы системы ИМК. Место ИМК в организационно- функциональной структуре компании. Этапы разработки программы ИМК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коммуникационных кампаний продукта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предмет медиапланирования; стратегии медиапланирования; показатели медиапланирования.</w:t>
            </w:r>
          </w:p>
          <w:p>
            <w:pPr>
              <w:jc w:val="both"/>
              <w:spacing w:after="0" w:line="240" w:lineRule="auto"/>
              <w:rPr>
                <w:sz w:val="24"/>
                <w:szCs w:val="24"/>
              </w:rPr>
            </w:pPr>
            <w:r>
              <w:rPr>
                <w:rFonts w:ascii="Times New Roman" w:hAnsi="Times New Roman" w:cs="Times New Roman"/>
                <w:color w:val="#000000"/>
                <w:sz w:val="24"/>
                <w:szCs w:val="24"/>
              </w:rPr>
              <w:t> Формирование бюджета ИМК:Бюджет продвижения; классификация затрат на маркетин- говые коммуникации; факторы, влияющие на размер бюджета маркетинговых коммуни- каций; методы исчисления величины бюджета интегрированных маркетинговых комму- никаций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ИМК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экономической эффективности маркетинговых коммуникаций Экономическая эффективность рекламных мероприятий. Дополнительный товарооборот под воздействи- ем рекламы. Расчет экономического эффекта рекламирования. Рентабельность рекламы. Психологическая эффективность применения средств рекламы. Эффективность публика- ции рекламных объявлений. Метод эксперимента. Метод опроса. Эффективность ПР. Ме- тоды определения эффективности ПР-мероприятий. Способы определения эффективности мероприятий по стимулированию сбыта. Эффект синергии в интегрированных МК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АТL и ВТL-технологии в комму-никационной политике предприятия. Личные продажи и директ-маркетинг в системе ИМК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Личные продажи и директ-маркетинг в системе ИМК</w:t>
            </w:r>
          </w:p>
          <w:p>
            <w:pPr>
              <w:jc w:val="both"/>
              <w:spacing w:after="0" w:line="240" w:lineRule="auto"/>
              <w:rPr>
                <w:sz w:val="24"/>
                <w:szCs w:val="24"/>
              </w:rPr>
            </w:pPr>
            <w:r>
              <w:rPr>
                <w:rFonts w:ascii="Times New Roman" w:hAnsi="Times New Roman" w:cs="Times New Roman"/>
                <w:color w:val="#000000"/>
                <w:sz w:val="24"/>
                <w:szCs w:val="24"/>
              </w:rPr>
              <w:t> Понятие личных продаж: преимущества и недостатки; роль личных продаж в маркетинго- вых коммуникациях; виды личных продаж; процесс личных продаж; Прямой маркетинг. Характеристики основных каналов прямого маркетинга. Личные продажи. Ведение дело- вых переговоров. 	Работа торгового агента. Методы определения эффективности прямо-го маркетинга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Рекламная деятельность в системе ИМК.  Тенденции развития рекламного рынка в России. PR и стимулирование продаж в системе ИМК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Реклама как основной элемент системы маркетинговых коммуникаций. Функции, задачи, требования к рекламе. Организация и управление рекламной деятельностью на предпри- ятии. Работа рекламного отдела. Централизованная и децентрализованная структура. Со- временные рекламные средства. Выбор средств рекламы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Стимулирование сбыта продукта в ИМК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стимулирование сбыта; преимущества и недостатки стимулирования сбыта; спо- собы стимулирование сбыта; программа по стимулированию сбыта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PR (Public relations) как вид ИМК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(P.R.): преимущества и недостатки;  виды программ Public Relations;  методы Public Relations; организация кампании Public Relations (P.R.).</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Эволюция развития системы маркетинговых коммуникаций. Интегрированный подход к формированию коммуникационной политики предприятия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коммуникаций. Понятие системы маркетинговых коммуникаций. Понятие интег- рированных маркетинговых коммуникаций. Виды социальной коммуникации. Реклама в системе интегрированных маркетинговых коммуникаций. Связи с общественностью в комплексе интегрированных маркетинговых коммуникаций. Стимулирование сбыта и продаж как элемент системы маркетинговых коммуникаций.</w:t>
            </w:r>
          </w:p>
          <w:p>
            <w:pPr>
              <w:jc w:val="both"/>
              <w:spacing w:after="0" w:line="240" w:lineRule="auto"/>
              <w:rPr>
                <w:sz w:val="24"/>
                <w:szCs w:val="24"/>
              </w:rPr>
            </w:pPr>
            <w:r>
              <w:rPr>
                <w:rFonts w:ascii="Times New Roman" w:hAnsi="Times New Roman" w:cs="Times New Roman"/>
                <w:color w:val="#000000"/>
                <w:sz w:val="24"/>
                <w:szCs w:val="24"/>
              </w:rPr>
              <w:t> Основные методы и принципы системы ИМК. Место ИМК в организационно- функциональной структуре компании. Этапы разработки программы ИМК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коммуникационных кампаний продукта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предмет медиапланирования; стратегии медиапланирования; показатели медиапланирования.</w:t>
            </w:r>
          </w:p>
          <w:p>
            <w:pPr>
              <w:jc w:val="both"/>
              <w:spacing w:after="0" w:line="240" w:lineRule="auto"/>
              <w:rPr>
                <w:sz w:val="24"/>
                <w:szCs w:val="24"/>
              </w:rPr>
            </w:pPr>
            <w:r>
              <w:rPr>
                <w:rFonts w:ascii="Times New Roman" w:hAnsi="Times New Roman" w:cs="Times New Roman"/>
                <w:color w:val="#000000"/>
                <w:sz w:val="24"/>
                <w:szCs w:val="24"/>
              </w:rPr>
              <w:t> Формирование бюджета ИМК:Бюджет продвижения; классификация затрат на маркетин- говые коммуникации; факторы, влияющие на размер бюджета маркетинговых коммуни- каций; методы исчисления величины бюджета интегрированных маркетинговых комму- никаций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ИМК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экономической эффективности маркетинговых коммуникаций Экономическая эффективность рекламных мероприятий. Дополнительный товарооборот под воздействи- ем рекламы. Расчет экономического эффекта рекламирования. Рентабельность рекламы. Психологическая эффективность применения средств рекламы. Эффективность публика- ции рекламных объявлений. Метод эксперимента. Метод опроса. Эффективность ПР. Ме- тоды определения эффективности ПР-мероприятий. Способы определения эффективности мероприятий по стимулированию сбыта. Эффект синергии в интегрированных МК</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АТL и ВТL-технологии в комму-никационной политике предприятия. Личные продажи и директ-маркетинг в системе ИМК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Личные продажи и директ-маркетинг в системе ИМК</w:t>
            </w:r>
          </w:p>
          <w:p>
            <w:pPr>
              <w:jc w:val="both"/>
              <w:spacing w:after="0" w:line="240" w:lineRule="auto"/>
              <w:rPr>
                <w:sz w:val="24"/>
                <w:szCs w:val="24"/>
              </w:rPr>
            </w:pPr>
            <w:r>
              <w:rPr>
                <w:rFonts w:ascii="Times New Roman" w:hAnsi="Times New Roman" w:cs="Times New Roman"/>
                <w:color w:val="#000000"/>
                <w:sz w:val="24"/>
                <w:szCs w:val="24"/>
              </w:rPr>
              <w:t> Понятие личных продаж: преимущества и недостатки; роль личных продаж в маркетинго- вых коммуникациях; виды личных продаж; процесс личных продаж; Прямой маркетинг. Характеристики основных каналов прямого маркетинга. Личные продажи. Ведение дело- вых переговоров. 	Работа торгового агента. Методы определения эффективности прямо-го маркетинга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Рекламная деятельность в системе ИМК.  Тенденции развития рекламного рынка в России. PR и стимулирование продаж в системе ИМК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Реклама как основной элемент системы маркетинговых коммуникаций. Функции, задачи, требования к рекламе. Организация и управление рекламной деятельностью на предпри- ятии. Работа рекламного отдела. Централизованная и децентрализованная структура. Со- временные рекламные средства. Выбор средств рекламы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Стимулирование сбыта продукта в ИМК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стимулирование сбыта; преимущества и недостатки стимулирования сбыта; спо- собы стимулирование сбыта; программа по стимулированию сбыта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PR (Public relations) как вид ИМК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(P.R.): преимущества и недостатки;  виды программ Public Relations;  методы Public Relations; организация кампании Public Relations (P.R.).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«Интегрированные маркетинговые коммуникации в продвижении информационных продуктов и услуг»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Интегрированные</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978-5-534-04357-0.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https://urait.ru/bcode/432170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интегрированных</w:t>
            </w:r>
            <w:r>
              <w:rPr/>
              <w:t xml:space="preserve"> </w:t>
            </w:r>
            <w:r>
              <w:rPr>
                <w:rFonts w:ascii="Times New Roman" w:hAnsi="Times New Roman" w:cs="Times New Roman"/>
                <w:color w:val="#000000"/>
                <w:sz w:val="24"/>
                <w:szCs w:val="24"/>
              </w:rPr>
              <w:t>коммуникаций:</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эффективный</w:t>
            </w:r>
            <w:r>
              <w:rPr/>
              <w:t xml:space="preserve"> </w:t>
            </w:r>
            <w:r>
              <w:rPr>
                <w:rFonts w:ascii="Times New Roman" w:hAnsi="Times New Roman" w:cs="Times New Roman"/>
                <w:color w:val="#000000"/>
                <w:sz w:val="24"/>
                <w:szCs w:val="24"/>
              </w:rPr>
              <w:t>брендинг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Музыкант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https://urait.ru/bcode/428806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Интегрированные</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Романенкова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Интегрированные</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978-5-238-02309-0.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http://www.iprbookshop.ru/71238.html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Мазилкина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978-5-394-01865-7.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http://www.iprbookshop.ru/57161.html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Кметь</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978-5-9908055-3-8.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http://www.iprbookshop.ru/54491.html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8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2024-2025_ФГОС3++2024_Бак-ЗФО-ПИ(24)_plx_Интегрированные маркетинговые коммуникации в продвижении информационных продуктов и услуг_11111111</dc:title>
  <dc:creator>FastReport.NET</dc:creator>
</cp:coreProperties>
</file>